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23" w:rsidRDefault="00A96E71">
      <w:pPr>
        <w:framePr w:wrap="none" w:vAnchor="page" w:hAnchor="page" w:x="681" w:y="398"/>
        <w:rPr>
          <w:sz w:val="2"/>
          <w:szCs w:val="2"/>
        </w:rPr>
      </w:pPr>
      <w:r>
        <w:fldChar w:fldCharType="begin"/>
      </w:r>
      <w:r>
        <w:instrText xml:space="preserve"> INCLUDEPICTURE  "C:\\Users\\Urist\\Desktop\\media\\image1.jpeg" \* MERGEFORMATINET </w:instrText>
      </w:r>
      <w:r>
        <w:fldChar w:fldCharType="separate"/>
      </w:r>
      <w:r w:rsidR="00784EB8">
        <w:fldChar w:fldCharType="begin"/>
      </w:r>
      <w:r w:rsidR="00784EB8">
        <w:instrText xml:space="preserve"> </w:instrText>
      </w:r>
      <w:r w:rsidR="00784EB8">
        <w:instrText>INCLUDEPICTURE  "C:\\Users\\Urist\\Desktop\\media\\image1.jpeg" \* MERGEFORMATINET</w:instrText>
      </w:r>
      <w:r w:rsidR="00784EB8">
        <w:instrText xml:space="preserve"> </w:instrText>
      </w:r>
      <w:r w:rsidR="00784EB8">
        <w:fldChar w:fldCharType="separate"/>
      </w:r>
      <w:r w:rsidR="00546C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855pt">
            <v:imagedata r:id="rId6" r:href="rId7"/>
          </v:shape>
        </w:pict>
      </w:r>
      <w:r w:rsidR="00784EB8">
        <w:fldChar w:fldCharType="end"/>
      </w:r>
      <w:r>
        <w:fldChar w:fldCharType="end"/>
      </w:r>
    </w:p>
    <w:p w:rsidR="00643923" w:rsidRDefault="00643923">
      <w:pPr>
        <w:rPr>
          <w:sz w:val="2"/>
          <w:szCs w:val="2"/>
        </w:rPr>
        <w:sectPr w:rsidR="00643923">
          <w:pgSz w:w="12503" w:h="17494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9"/>
        <w:gridCol w:w="938"/>
        <w:gridCol w:w="763"/>
        <w:gridCol w:w="614"/>
        <w:gridCol w:w="614"/>
        <w:gridCol w:w="1323"/>
        <w:gridCol w:w="567"/>
        <w:gridCol w:w="567"/>
        <w:gridCol w:w="568"/>
        <w:gridCol w:w="1417"/>
        <w:gridCol w:w="567"/>
        <w:gridCol w:w="425"/>
        <w:gridCol w:w="567"/>
        <w:gridCol w:w="1134"/>
        <w:gridCol w:w="1276"/>
        <w:gridCol w:w="1134"/>
        <w:gridCol w:w="1276"/>
      </w:tblGrid>
      <w:tr w:rsidR="00546C4B" w:rsidTr="00546C4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Даниленко Александр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669316, Иркутская область, Боханский район, с. Тихоновка, микрорайон Тальяны, д.45а .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область, Боханский район, 2 км от д. Вершина, Вершина-2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320385000041807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pStyle w:val="ConsPlusNonforma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rStyle w:val="copytarget"/>
                <w:rFonts w:ascii="Arial" w:eastAsia="Sylfaen" w:hAnsi="Arial" w:cs="Arial"/>
                <w:color w:val="0C0E31"/>
                <w:sz w:val="18"/>
                <w:szCs w:val="18"/>
              </w:rPr>
              <w:t>850300600789</w:t>
            </w: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Pr="00546C4B" w:rsidRDefault="00546C4B">
            <w:pPr>
              <w:adjustRightInd w:val="0"/>
              <w:spacing w:line="256" w:lineRule="auto"/>
              <w:jc w:val="both"/>
              <w:rPr>
                <w:rFonts w:ascii="Microsoft JhengHei UI" w:eastAsia="Microsoft JhengHei UI" w:hAnsi="Microsoft JhengHei UI" w:cs="Courier New"/>
                <w:sz w:val="20"/>
                <w:szCs w:val="20"/>
              </w:rPr>
            </w:pPr>
            <w:r w:rsidRPr="00546C4B">
              <w:rPr>
                <w:rFonts w:ascii="Microsoft JhengHei UI" w:eastAsia="Microsoft JhengHei UI" w:hAnsi="Microsoft JhengHei UI" w:cs="Arial"/>
                <w:sz w:val="16"/>
                <w:szCs w:val="16"/>
              </w:rPr>
              <w:t xml:space="preserve">     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предупреждение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выявление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и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пресечение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нарушений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законодательства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Российской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Федерации</w:t>
            </w:r>
            <w:r w:rsidRPr="00546C4B">
              <w:rPr>
                <w:rFonts w:ascii="Microsoft JhengHei UI" w:eastAsia="Microsoft JhengHei UI" w:hAnsi="Microsoft JhengHei UI" w:cs="Microsoft JhengHei UI" w:hint="eastAsi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в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области</w:t>
            </w:r>
            <w:r w:rsidRPr="00546C4B">
              <w:rPr>
                <w:rFonts w:ascii="Microsoft JhengHei UI" w:eastAsia="Microsoft JhengHei UI" w:hAnsi="Microsoft JhengHei UI" w:cs="Courier New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46C4B">
              <w:rPr>
                <w:rFonts w:ascii="Calibri" w:eastAsia="Microsoft JhengHei UI" w:hAnsi="Calibri" w:cs="Calibri"/>
                <w:color w:val="212121"/>
                <w:sz w:val="20"/>
                <w:szCs w:val="20"/>
                <w:shd w:val="clear" w:color="auto" w:fill="FFFFFF"/>
              </w:rPr>
              <w:t>недропользования</w:t>
            </w:r>
          </w:p>
          <w:p w:rsidR="00546C4B" w:rsidRPr="00546C4B" w:rsidRDefault="00546C4B">
            <w:pPr>
              <w:shd w:val="clear" w:color="auto" w:fill="FFFFFF"/>
              <w:spacing w:line="256" w:lineRule="auto"/>
              <w:jc w:val="center"/>
              <w:rPr>
                <w:rFonts w:ascii="Microsoft JhengHei UI" w:eastAsia="Microsoft JhengHei UI" w:hAnsi="Microsoft JhengHei UI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pacing w:line="256" w:lineRule="auto"/>
              <w:jc w:val="center"/>
              <w:rPr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 ст.5  Закона РФ от 21.02.1992 N 2395-1</w:t>
            </w:r>
          </w:p>
          <w:p w:rsidR="00546C4B" w:rsidRDefault="00546C4B">
            <w:pPr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(ред. от 27.12.2019)</w:t>
            </w:r>
          </w:p>
          <w:p w:rsidR="00546C4B" w:rsidRDefault="00546C4B">
            <w:pPr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недрах"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«Боханский район», Западно-Байкальская межрайонная природоохранная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</w:tr>
      <w:tr w:rsidR="00546C4B" w:rsidTr="00546C4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«Боханский асфальтобетонный завод» Нахапетян Варсеник Акобовна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6F6F6"/>
              </w:rPr>
              <w:t>664007, Иркутская область, город Иркутск,  ул. Красногвардейская, дом 22/2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669311, Иркутская область, Боханский район, п.Бохан, ул.Калинина,73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область,Боханский район, 600 м. от д. Заглик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Тарасовский-3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1163850093934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pStyle w:val="ConsPlusNonforma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3849061055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Pr="00546C4B" w:rsidRDefault="00546C4B">
            <w:pPr>
              <w:spacing w:line="256" w:lineRule="auto"/>
              <w:rPr>
                <w:sz w:val="18"/>
                <w:szCs w:val="18"/>
              </w:rPr>
            </w:pPr>
            <w:r w:rsidRPr="00546C4B">
              <w:rPr>
                <w:sz w:val="18"/>
                <w:szCs w:val="18"/>
              </w:rPr>
              <w:t xml:space="preserve"> </w:t>
            </w:r>
            <w:r w:rsidRPr="00546C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6C4B">
              <w:rPr>
                <w:color w:val="212121"/>
                <w:sz w:val="18"/>
                <w:szCs w:val="18"/>
                <w:shd w:val="clear" w:color="auto" w:fill="FFFFFF"/>
              </w:rPr>
              <w:t>предупреждение, выявление и пресечение нарушений законодательства Российской Федерации в области недропользования</w:t>
            </w:r>
            <w:r w:rsidRPr="00546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6C4B" w:rsidRP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pacing w:line="256" w:lineRule="auto"/>
              <w:jc w:val="center"/>
              <w:rPr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 ст.5  Закона РФ от 21.02.1992 N 2395-1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(ред. от 27.12.2019)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недрах"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«Боханский район», Западно-Байкальская межрайонная природоохранная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</w:tr>
      <w:tr w:rsidR="00546C4B" w:rsidTr="00546C4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«Доломит» Коваленко Николай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669341, Иркутская область, Боханский район, с.Олонки, ул. Саянская, дом.10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область, Боханский район, 4 км от с.Олонки, Олонский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11638850057139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pStyle w:val="ConsPlusNonformat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3849057644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Pr="00546C4B" w:rsidRDefault="00546C4B">
            <w:pPr>
              <w:spacing w:line="256" w:lineRule="auto"/>
              <w:rPr>
                <w:sz w:val="18"/>
                <w:szCs w:val="18"/>
              </w:rPr>
            </w:pPr>
            <w:r w:rsidRPr="00546C4B">
              <w:rPr>
                <w:sz w:val="18"/>
                <w:szCs w:val="18"/>
              </w:rPr>
              <w:t xml:space="preserve"> </w:t>
            </w:r>
            <w:r w:rsidRPr="00546C4B">
              <w:rPr>
                <w:color w:val="212121"/>
                <w:sz w:val="18"/>
                <w:szCs w:val="18"/>
                <w:shd w:val="clear" w:color="auto" w:fill="FFFFFF"/>
              </w:rPr>
              <w:t>предупреждение, выявление и пресечение нарушений законодательства Российской Федерации в области недропользования;</w:t>
            </w:r>
          </w:p>
          <w:p w:rsidR="00546C4B" w:rsidRP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pacing w:line="256" w:lineRule="auto"/>
              <w:jc w:val="center"/>
              <w:rPr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 ст.5  Закона РФ от 21.02.1992 N 2395-1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(ред. от 27.12.2019)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недрах"</w:t>
            </w:r>
          </w:p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4B" w:rsidRDefault="00546C4B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«Боханский район», Западно-Байкальская межрайонная природоохранная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4B" w:rsidRDefault="00546C4B">
            <w:pP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546C4B" w:rsidRDefault="00546C4B" w:rsidP="00546C4B">
      <w:pPr>
        <w:shd w:val="clear" w:color="auto" w:fill="FFFFFF"/>
        <w:spacing w:before="120"/>
        <w:ind w:firstLine="567"/>
        <w:jc w:val="both"/>
        <w:rPr>
          <w:color w:val="auto"/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>1</w:t>
      </w:r>
      <w:r>
        <w:rPr>
          <w:sz w:val="16"/>
          <w:szCs w:val="16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643923" w:rsidRDefault="00643923">
      <w:pPr>
        <w:rPr>
          <w:sz w:val="2"/>
          <w:szCs w:val="2"/>
        </w:rPr>
        <w:sectPr w:rsidR="0064392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923" w:rsidRDefault="00643923">
      <w:pPr>
        <w:rPr>
          <w:sz w:val="2"/>
          <w:szCs w:val="2"/>
        </w:rPr>
      </w:pPr>
    </w:p>
    <w:sectPr w:rsidR="00643923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B8" w:rsidRDefault="00784EB8">
      <w:r>
        <w:separator/>
      </w:r>
    </w:p>
  </w:endnote>
  <w:endnote w:type="continuationSeparator" w:id="0">
    <w:p w:rsidR="00784EB8" w:rsidRDefault="0078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B8" w:rsidRDefault="00784EB8"/>
  </w:footnote>
  <w:footnote w:type="continuationSeparator" w:id="0">
    <w:p w:rsidR="00784EB8" w:rsidRDefault="00784E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3923"/>
    <w:rsid w:val="00546C4B"/>
    <w:rsid w:val="00551A51"/>
    <w:rsid w:val="00643923"/>
    <w:rsid w:val="00784EB8"/>
    <w:rsid w:val="00A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EEC7-EA67-4974-81D4-DD69AD68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1)_"/>
    <w:basedOn w:val="a0"/>
    <w:link w:val="2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Sylfaen8pt">
    <w:name w:val="Основной текст (21) + Sylfaen;8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Sylfaen11pt">
    <w:name w:val="Основной текст (21) + Sylfaen;1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BookmanOldStyle55pt">
    <w:name w:val="Основной текст (21) + Bookman Old Style;5;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Sylfaen8pt">
    <w:name w:val="Основной текст (2) + Sylfaen;8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11pt">
    <w:name w:val="Заголовок №1 (2) + 11 pt"/>
    <w:basedOn w:val="1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0)_"/>
    <w:basedOn w:val="a0"/>
    <w:link w:val="3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1)_"/>
    <w:basedOn w:val="a0"/>
    <w:link w:val="3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Sylfaen8pt0">
    <w:name w:val="Подпись к таблице (2) + Sylfaen;8 pt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45pt">
    <w:name w:val="Основной текст (2) + Trebuchet MS;4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after="60"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214" w:lineRule="exac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23"/>
      <w:szCs w:val="23"/>
    </w:rPr>
  </w:style>
  <w:style w:type="paragraph" w:customStyle="1" w:styleId="300">
    <w:name w:val="Основной текст (30)"/>
    <w:basedOn w:val="a"/>
    <w:link w:val="30"/>
    <w:pPr>
      <w:shd w:val="clear" w:color="auto" w:fill="FFFFFF"/>
      <w:spacing w:line="248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248" w:lineRule="exact"/>
    </w:pPr>
    <w:rPr>
      <w:rFonts w:ascii="Sylfaen" w:eastAsia="Sylfaen" w:hAnsi="Sylfaen" w:cs="Sylfae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14" w:lineRule="exact"/>
    </w:pPr>
    <w:rPr>
      <w:rFonts w:ascii="Cambria" w:eastAsia="Cambria" w:hAnsi="Cambria" w:cs="Cambria"/>
      <w:sz w:val="18"/>
      <w:szCs w:val="18"/>
    </w:rPr>
  </w:style>
  <w:style w:type="paragraph" w:customStyle="1" w:styleId="ConsPlusNonformat">
    <w:name w:val="ConsPlusNonformat"/>
    <w:uiPriority w:val="99"/>
    <w:rsid w:val="00546C4B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pytarget">
    <w:name w:val="copy_target"/>
    <w:rsid w:val="0054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Urist-1</cp:lastModifiedBy>
  <cp:revision>3</cp:revision>
  <dcterms:created xsi:type="dcterms:W3CDTF">2020-12-30T04:44:00Z</dcterms:created>
  <dcterms:modified xsi:type="dcterms:W3CDTF">2020-12-30T04:54:00Z</dcterms:modified>
</cp:coreProperties>
</file>